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Default="00720201" w:rsidP="00720201">
      <w:pPr>
        <w:jc w:val="center"/>
        <w:rPr>
          <w:rFonts w:ascii="Arial" w:hAnsi="Arial" w:cs="Arial"/>
          <w:sz w:val="26"/>
          <w:szCs w:val="26"/>
        </w:rPr>
      </w:pPr>
      <w:r w:rsidRPr="00720201">
        <w:rPr>
          <w:rFonts w:ascii="Arial" w:hAnsi="Arial" w:cs="Arial"/>
          <w:sz w:val="26"/>
          <w:szCs w:val="26"/>
        </w:rPr>
        <w:t>Journal #2: Buffy</w:t>
      </w:r>
      <w:r>
        <w:rPr>
          <w:rFonts w:ascii="Arial" w:hAnsi="Arial" w:cs="Arial"/>
          <w:sz w:val="26"/>
          <w:szCs w:val="26"/>
        </w:rPr>
        <w:t xml:space="preserve"> (S04E10)</w:t>
      </w:r>
      <w:bookmarkStart w:id="0" w:name="_GoBack"/>
      <w:bookmarkEnd w:id="0"/>
    </w:p>
    <w:p w:rsidR="00720201" w:rsidRDefault="00720201" w:rsidP="00720201">
      <w:pPr>
        <w:jc w:val="center"/>
        <w:rPr>
          <w:rFonts w:ascii="Arial" w:hAnsi="Arial" w:cs="Arial"/>
          <w:sz w:val="26"/>
          <w:szCs w:val="26"/>
        </w:rPr>
      </w:pPr>
    </w:p>
    <w:p w:rsidR="00720201" w:rsidRPr="00720201" w:rsidRDefault="00720201" w:rsidP="0072020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Nom: __________________</w:t>
      </w:r>
    </w:p>
    <w:p w:rsidR="00720201" w:rsidRPr="00720201" w:rsidRDefault="00720201" w:rsidP="00720201">
      <w:pPr>
        <w:jc w:val="center"/>
        <w:rPr>
          <w:rFonts w:ascii="Arial" w:hAnsi="Arial" w:cs="Arial"/>
          <w:sz w:val="26"/>
          <w:szCs w:val="26"/>
        </w:rPr>
      </w:pPr>
    </w:p>
    <w:p w:rsidR="00720201" w:rsidRDefault="00720201" w:rsidP="007202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fr-CA"/>
        </w:rPr>
      </w:pPr>
      <w:r w:rsidRPr="00720201">
        <w:rPr>
          <w:rFonts w:ascii="Arial" w:hAnsi="Arial" w:cs="Arial"/>
          <w:sz w:val="26"/>
          <w:szCs w:val="26"/>
          <w:lang w:val="fr-CA"/>
        </w:rPr>
        <w:t xml:space="preserve">Dans cet épisode de “Buffy”, tout le monde dans la ville se </w:t>
      </w:r>
      <w:r w:rsidRPr="00720201">
        <w:rPr>
          <w:rFonts w:ascii="Arial" w:hAnsi="Arial" w:cs="Arial"/>
          <w:sz w:val="26"/>
          <w:szCs w:val="26"/>
          <w:lang w:val="fr-CA"/>
        </w:rPr>
        <w:t>réveille</w:t>
      </w:r>
      <w:r w:rsidRPr="00720201">
        <w:rPr>
          <w:rFonts w:ascii="Arial" w:hAnsi="Arial" w:cs="Arial"/>
          <w:sz w:val="26"/>
          <w:szCs w:val="26"/>
          <w:lang w:val="fr-CA"/>
        </w:rPr>
        <w:t xml:space="preserve"> pour découvrir qu’ils ne peuvent plus parler. Quels moyens trouvent-ils pour communiquer? Utiliser des exemples.</w:t>
      </w:r>
    </w:p>
    <w:p w:rsidR="00720201" w:rsidRPr="00720201" w:rsidRDefault="00720201" w:rsidP="00720201">
      <w:pPr>
        <w:pStyle w:val="ListParagraph"/>
        <w:rPr>
          <w:rFonts w:ascii="Arial" w:hAnsi="Arial" w:cs="Arial"/>
          <w:sz w:val="26"/>
          <w:szCs w:val="26"/>
          <w:lang w:val="fr-CA"/>
        </w:rPr>
      </w:pPr>
    </w:p>
    <w:p w:rsidR="00720201" w:rsidRDefault="00720201" w:rsidP="007202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fr-CA"/>
        </w:rPr>
      </w:pPr>
      <w:r w:rsidRPr="00720201">
        <w:rPr>
          <w:rFonts w:ascii="Arial" w:hAnsi="Arial" w:cs="Arial"/>
          <w:sz w:val="26"/>
          <w:szCs w:val="26"/>
          <w:lang w:val="fr-CA"/>
        </w:rPr>
        <w:t>Si vous avez découvert que vous ne pouvez pas parler, quelles difficultés rencontrez-vous? Comment voulez-vous résoudre ce problème pour communiquer?</w:t>
      </w:r>
    </w:p>
    <w:p w:rsidR="00720201" w:rsidRPr="00720201" w:rsidRDefault="00720201" w:rsidP="00720201">
      <w:pPr>
        <w:rPr>
          <w:rFonts w:ascii="Arial" w:hAnsi="Arial" w:cs="Arial"/>
          <w:sz w:val="26"/>
          <w:szCs w:val="26"/>
          <w:lang w:val="fr-CA"/>
        </w:rPr>
      </w:pPr>
    </w:p>
    <w:p w:rsidR="00720201" w:rsidRDefault="00720201" w:rsidP="007202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fr-CA"/>
        </w:rPr>
      </w:pPr>
      <w:r w:rsidRPr="00720201">
        <w:rPr>
          <w:rFonts w:ascii="Arial" w:hAnsi="Arial" w:cs="Arial"/>
          <w:sz w:val="26"/>
          <w:szCs w:val="26"/>
          <w:lang w:val="fr-CA"/>
        </w:rPr>
        <w:t>Les acteurs comptent sur les mots pour exprimer l’émotion, l’humour et l’histoire. Comment est-ce que les acteurs transmettent ces choses sans paroles? Utilisez des exemples.</w:t>
      </w:r>
    </w:p>
    <w:p w:rsidR="00720201" w:rsidRPr="00720201" w:rsidRDefault="00720201" w:rsidP="00720201">
      <w:pPr>
        <w:rPr>
          <w:rFonts w:ascii="Arial" w:hAnsi="Arial" w:cs="Arial"/>
          <w:sz w:val="26"/>
          <w:szCs w:val="26"/>
          <w:lang w:val="fr-CA"/>
        </w:rPr>
      </w:pPr>
    </w:p>
    <w:p w:rsidR="00720201" w:rsidRPr="00720201" w:rsidRDefault="00720201" w:rsidP="007202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fr-CA"/>
        </w:rPr>
      </w:pPr>
      <w:r w:rsidRPr="00720201">
        <w:rPr>
          <w:rFonts w:ascii="Arial" w:hAnsi="Arial" w:cs="Arial"/>
          <w:sz w:val="26"/>
          <w:szCs w:val="26"/>
          <w:lang w:val="fr-CA"/>
        </w:rPr>
        <w:t>Comment avez-vous réagi à regarder une émission sans paroles? Que pensiez-vous pendant l’émission?</w:t>
      </w:r>
    </w:p>
    <w:p w:rsidR="00720201" w:rsidRPr="00720201" w:rsidRDefault="00720201" w:rsidP="00720201">
      <w:pPr>
        <w:jc w:val="center"/>
        <w:rPr>
          <w:rFonts w:ascii="Arial" w:hAnsi="Arial" w:cs="Arial"/>
          <w:sz w:val="26"/>
          <w:szCs w:val="26"/>
        </w:rPr>
      </w:pPr>
    </w:p>
    <w:sectPr w:rsidR="00720201" w:rsidRPr="0072020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F4D"/>
    <w:multiLevelType w:val="hybridMultilevel"/>
    <w:tmpl w:val="A84C1540"/>
    <w:lvl w:ilvl="0" w:tplc="AF6C773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01"/>
    <w:rsid w:val="00720201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2016-09-16T15:07:00Z</dcterms:created>
  <dcterms:modified xsi:type="dcterms:W3CDTF">2016-09-16T15:08:00Z</dcterms:modified>
</cp:coreProperties>
</file>