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E1DE" w14:textId="77777777" w:rsidR="000F42BA" w:rsidRPr="000F42BA" w:rsidRDefault="000F42BA">
      <w:pPr>
        <w:rPr>
          <w:rFonts w:ascii="Arial" w:hAnsi="Arial"/>
          <w:sz w:val="28"/>
          <w:szCs w:val="28"/>
          <w:u w:val="single"/>
          <w:lang w:val="fr-CA"/>
        </w:rPr>
      </w:pPr>
      <w:r w:rsidRPr="000F42BA">
        <w:rPr>
          <w:rFonts w:ascii="Arial" w:hAnsi="Arial"/>
          <w:sz w:val="28"/>
          <w:szCs w:val="28"/>
          <w:u w:val="single"/>
          <w:lang w:val="fr-CA"/>
        </w:rPr>
        <w:t>Mots pour étiqueter le théâtre</w:t>
      </w:r>
    </w:p>
    <w:p w14:paraId="5E04F736" w14:textId="77777777" w:rsidR="000F42BA" w:rsidRDefault="000F42BA">
      <w:pPr>
        <w:rPr>
          <w:rFonts w:ascii="Arial" w:hAnsi="Arial"/>
          <w:sz w:val="28"/>
          <w:szCs w:val="28"/>
          <w:lang w:val="fr-CA"/>
        </w:rPr>
      </w:pPr>
    </w:p>
    <w:p w14:paraId="7F8CAC4E" w14:textId="77777777" w:rsidR="00D054D2" w:rsidRPr="00A477D6" w:rsidRDefault="00A477D6">
      <w:pPr>
        <w:rPr>
          <w:rFonts w:ascii="Arial" w:hAnsi="Arial"/>
          <w:sz w:val="28"/>
          <w:szCs w:val="28"/>
          <w:lang w:val="fr-CA"/>
        </w:rPr>
      </w:pPr>
      <w:r w:rsidRPr="00A477D6">
        <w:rPr>
          <w:rFonts w:ascii="Arial" w:hAnsi="Arial"/>
          <w:sz w:val="28"/>
          <w:szCs w:val="28"/>
          <w:lang w:val="fr-CA"/>
        </w:rPr>
        <w:t>Audience</w:t>
      </w:r>
      <w:r w:rsidR="00EE2204">
        <w:rPr>
          <w:rFonts w:ascii="Arial" w:hAnsi="Arial"/>
          <w:sz w:val="28"/>
          <w:szCs w:val="28"/>
          <w:lang w:val="fr-CA"/>
        </w:rPr>
        <w:t>/public</w:t>
      </w:r>
      <w:r w:rsidRPr="00A477D6">
        <w:rPr>
          <w:rFonts w:ascii="Arial" w:hAnsi="Arial"/>
          <w:sz w:val="28"/>
          <w:szCs w:val="28"/>
          <w:lang w:val="fr-CA"/>
        </w:rPr>
        <w:t xml:space="preserve"> – où les gens sont assis</w:t>
      </w:r>
    </w:p>
    <w:p w14:paraId="52BB166F" w14:textId="77777777" w:rsidR="00A477D6" w:rsidRPr="00A477D6" w:rsidRDefault="00A477D6">
      <w:pPr>
        <w:rPr>
          <w:rFonts w:ascii="Arial" w:hAnsi="Arial"/>
          <w:sz w:val="28"/>
          <w:szCs w:val="28"/>
          <w:lang w:val="fr-CA"/>
        </w:rPr>
      </w:pPr>
    </w:p>
    <w:p w14:paraId="6E5881F4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>Les</w:t>
      </w:r>
      <w:r w:rsidRPr="00A477D6">
        <w:rPr>
          <w:rFonts w:ascii="Arial" w:hAnsi="Arial"/>
          <w:sz w:val="28"/>
          <w:szCs w:val="28"/>
          <w:lang w:val="fr-CA"/>
        </w:rPr>
        <w:t xml:space="preserve"> coulisses – </w:t>
      </w:r>
      <w:r>
        <w:rPr>
          <w:rFonts w:ascii="Arial" w:hAnsi="Arial"/>
          <w:sz w:val="28"/>
          <w:szCs w:val="28"/>
          <w:lang w:val="fr-CA"/>
        </w:rPr>
        <w:t>la zone située</w:t>
      </w:r>
      <w:r w:rsidRPr="00A477D6">
        <w:rPr>
          <w:rFonts w:ascii="Arial" w:hAnsi="Arial"/>
          <w:sz w:val="28"/>
          <w:szCs w:val="28"/>
          <w:lang w:val="fr-CA"/>
        </w:rPr>
        <w:t xml:space="preserve"> derrière la scène</w:t>
      </w:r>
    </w:p>
    <w:p w14:paraId="547E617B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</w:p>
    <w:p w14:paraId="0F6E7EA2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  <w:proofErr w:type="spellStart"/>
      <w:r>
        <w:rPr>
          <w:rFonts w:ascii="Arial" w:hAnsi="Arial"/>
          <w:sz w:val="28"/>
          <w:szCs w:val="28"/>
          <w:lang w:val="fr-CA"/>
        </w:rPr>
        <w:t>Cyclorama</w:t>
      </w:r>
      <w:proofErr w:type="spellEnd"/>
      <w:r>
        <w:rPr>
          <w:rFonts w:ascii="Arial" w:hAnsi="Arial"/>
          <w:sz w:val="28"/>
          <w:szCs w:val="28"/>
          <w:lang w:val="fr-CA"/>
        </w:rPr>
        <w:t xml:space="preserve"> – le </w:t>
      </w:r>
      <w:r w:rsidRPr="00A477D6">
        <w:rPr>
          <w:rFonts w:ascii="Arial" w:hAnsi="Arial"/>
          <w:sz w:val="28"/>
          <w:szCs w:val="28"/>
          <w:lang w:val="fr-CA"/>
        </w:rPr>
        <w:t>mur à l'arrière de la scène</w:t>
      </w:r>
      <w:r>
        <w:rPr>
          <w:rFonts w:ascii="Arial" w:hAnsi="Arial"/>
          <w:sz w:val="28"/>
          <w:szCs w:val="28"/>
          <w:lang w:val="fr-CA"/>
        </w:rPr>
        <w:t xml:space="preserve"> (souvent blanc)</w:t>
      </w:r>
    </w:p>
    <w:p w14:paraId="1CFCC341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</w:p>
    <w:p w14:paraId="27DB4325" w14:textId="77777777" w:rsidR="00A477D6" w:rsidRDefault="00EE2204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>L’</w:t>
      </w:r>
      <w:r w:rsidR="00A477D6">
        <w:rPr>
          <w:rFonts w:ascii="Arial" w:hAnsi="Arial"/>
          <w:sz w:val="28"/>
          <w:szCs w:val="28"/>
          <w:lang w:val="fr-CA"/>
        </w:rPr>
        <w:t>’avant-scène – Le devant de la scène</w:t>
      </w:r>
    </w:p>
    <w:p w14:paraId="21ABB491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 xml:space="preserve">- à la gauche, à la droite. </w:t>
      </w:r>
    </w:p>
    <w:p w14:paraId="533AD526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</w:p>
    <w:p w14:paraId="130FEEAB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>L’arrière-scène – L’opposé, en arrière de la scène (différent des coulisses)</w:t>
      </w:r>
    </w:p>
    <w:p w14:paraId="6543E41F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 xml:space="preserve">- à la gauche, à la droite. </w:t>
      </w:r>
    </w:p>
    <w:p w14:paraId="78935678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</w:p>
    <w:p w14:paraId="4769384C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 xml:space="preserve">Le rideau - </w:t>
      </w:r>
      <w:r w:rsidRPr="00A477D6">
        <w:rPr>
          <w:rFonts w:ascii="Arial" w:hAnsi="Arial"/>
          <w:sz w:val="28"/>
          <w:szCs w:val="28"/>
          <w:lang w:val="fr-CA"/>
        </w:rPr>
        <w:t>tissu qui cache la scène</w:t>
      </w:r>
    </w:p>
    <w:p w14:paraId="2AA19B72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</w:p>
    <w:p w14:paraId="14D5241B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 xml:space="preserve">La fosse d’orchestre - où le groupe/orchestre </w:t>
      </w:r>
      <w:r w:rsidRPr="00A477D6">
        <w:rPr>
          <w:rFonts w:ascii="Arial" w:hAnsi="Arial"/>
          <w:sz w:val="28"/>
          <w:szCs w:val="28"/>
          <w:lang w:val="fr-CA"/>
        </w:rPr>
        <w:t>est assis</w:t>
      </w:r>
    </w:p>
    <w:p w14:paraId="4FD6E26B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</w:p>
    <w:p w14:paraId="01B90F12" w14:textId="77777777" w:rsidR="00EE2204" w:rsidRPr="000F42BA" w:rsidRDefault="000F42BA">
      <w:pPr>
        <w:rPr>
          <w:rFonts w:ascii="Arial" w:hAnsi="Arial"/>
          <w:sz w:val="28"/>
          <w:szCs w:val="28"/>
          <w:u w:val="single"/>
          <w:lang w:val="fr-CA"/>
        </w:rPr>
      </w:pPr>
      <w:r w:rsidRPr="000F42BA">
        <w:rPr>
          <w:rFonts w:ascii="Arial" w:hAnsi="Arial"/>
          <w:sz w:val="28"/>
          <w:szCs w:val="28"/>
          <w:u w:val="single"/>
          <w:lang w:val="fr-CA"/>
        </w:rPr>
        <w:t>Les mots extra</w:t>
      </w:r>
    </w:p>
    <w:p w14:paraId="3383E41B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</w:p>
    <w:p w14:paraId="65D2ACFC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>Accessoire – objet utilisé sur scène</w:t>
      </w:r>
    </w:p>
    <w:p w14:paraId="5E4333D6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</w:p>
    <w:p w14:paraId="53286EFC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 xml:space="preserve">Répétition – pratiquer le spectacle. </w:t>
      </w:r>
    </w:p>
    <w:p w14:paraId="51369602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</w:p>
    <w:p w14:paraId="3625AA1C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  <w:r>
        <w:rPr>
          <w:rFonts w:ascii="Arial" w:hAnsi="Arial"/>
          <w:sz w:val="28"/>
          <w:szCs w:val="28"/>
          <w:lang w:val="fr-CA"/>
        </w:rPr>
        <w:t xml:space="preserve">Le/la dramaturge – la personne qui a écrit la pièce. </w:t>
      </w:r>
      <w:bookmarkStart w:id="0" w:name="_GoBack"/>
      <w:bookmarkEnd w:id="0"/>
    </w:p>
    <w:p w14:paraId="5DFBD6C7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</w:p>
    <w:p w14:paraId="216B6BA2" w14:textId="77777777" w:rsidR="00EE2204" w:rsidRDefault="00EE2204">
      <w:pPr>
        <w:rPr>
          <w:rFonts w:ascii="Arial" w:hAnsi="Arial"/>
          <w:sz w:val="28"/>
          <w:szCs w:val="28"/>
          <w:lang w:val="fr-CA"/>
        </w:rPr>
      </w:pPr>
    </w:p>
    <w:p w14:paraId="310CE970" w14:textId="77777777" w:rsidR="00A477D6" w:rsidRDefault="00A477D6">
      <w:pPr>
        <w:rPr>
          <w:rFonts w:ascii="Arial" w:hAnsi="Arial"/>
          <w:sz w:val="28"/>
          <w:szCs w:val="28"/>
          <w:lang w:val="fr-CA"/>
        </w:rPr>
      </w:pPr>
    </w:p>
    <w:p w14:paraId="57644162" w14:textId="77777777" w:rsidR="00A477D6" w:rsidRPr="00A477D6" w:rsidRDefault="00A477D6">
      <w:pPr>
        <w:rPr>
          <w:rFonts w:ascii="Arial" w:hAnsi="Arial"/>
          <w:sz w:val="28"/>
          <w:szCs w:val="28"/>
          <w:lang w:val="fr-CA"/>
        </w:rPr>
      </w:pPr>
    </w:p>
    <w:sectPr w:rsidR="00A477D6" w:rsidRPr="00A477D6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6"/>
    <w:rsid w:val="000F42BA"/>
    <w:rsid w:val="00A477D6"/>
    <w:rsid w:val="00D054D2"/>
    <w:rsid w:val="00E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A7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2</cp:revision>
  <dcterms:created xsi:type="dcterms:W3CDTF">2016-09-09T15:06:00Z</dcterms:created>
  <dcterms:modified xsi:type="dcterms:W3CDTF">2016-09-14T12:33:00Z</dcterms:modified>
</cp:coreProperties>
</file>